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C1EAE" w14:textId="56AA7809" w:rsidR="00F5747E" w:rsidRPr="008B7966" w:rsidRDefault="008B7966" w:rsidP="0017388B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8B7966">
        <w:rPr>
          <w:b/>
          <w:bCs/>
          <w:sz w:val="36"/>
          <w:szCs w:val="36"/>
        </w:rPr>
        <w:t>Abstract</w:t>
      </w:r>
    </w:p>
    <w:p w14:paraId="64CBC543" w14:textId="785B8CEE" w:rsidR="008B7966" w:rsidRDefault="008B7966" w:rsidP="0017388B">
      <w:pPr>
        <w:jc w:val="both"/>
      </w:pPr>
    </w:p>
    <w:p w14:paraId="00703FB7" w14:textId="391C69C9" w:rsidR="00840B4F" w:rsidRDefault="00840B4F" w:rsidP="0017388B">
      <w:pPr>
        <w:jc w:val="both"/>
      </w:pPr>
      <w:r>
        <w:t xml:space="preserve">Due to the cost reduction of residential solar energy, </w:t>
      </w:r>
      <w:r w:rsidR="00AF4AE3">
        <w:t xml:space="preserve">residential </w:t>
      </w:r>
      <w:r>
        <w:t>rooftop photovoltaic (PV) has been</w:t>
      </w:r>
      <w:r w:rsidR="00CD7FE0">
        <w:t xml:space="preserve"> </w:t>
      </w:r>
      <w:r>
        <w:t>proliferating in distribution systems. In many cases, utilities only install a</w:t>
      </w:r>
      <w:r w:rsidR="00CD7FE0">
        <w:t xml:space="preserve"> </w:t>
      </w:r>
      <w:r>
        <w:t>bi-directional meter to record the net energy of customers with PVs. This mechanism is referred to as net energy</w:t>
      </w:r>
      <w:r w:rsidR="009A2EC7">
        <w:t xml:space="preserve"> </w:t>
      </w:r>
      <w:r>
        <w:t>metering (NEM</w:t>
      </w:r>
      <w:r w:rsidR="009A2EC7">
        <w:t>)</w:t>
      </w:r>
      <w:r>
        <w:t xml:space="preserve">. In the case of </w:t>
      </w:r>
      <w:r w:rsidR="00A140C5">
        <w:t>NEM</w:t>
      </w:r>
      <w:r>
        <w:t xml:space="preserve">, utilities only have access to the net demand, </w:t>
      </w:r>
      <w:r w:rsidR="009A2EC7">
        <w:t>a</w:t>
      </w:r>
      <w:r>
        <w:t>nd the</w:t>
      </w:r>
      <w:r w:rsidR="009A2EC7">
        <w:t xml:space="preserve"> </w:t>
      </w:r>
      <w:r>
        <w:t>behind-the-meter (BTM) native demand and PV generation are unknown to utilities. The</w:t>
      </w:r>
      <w:r w:rsidR="009A2EC7">
        <w:t xml:space="preserve"> </w:t>
      </w:r>
      <w:r>
        <w:t>invisibility of BTM native demand and PV generation can cause problems for distribution system</w:t>
      </w:r>
      <w:r w:rsidR="009A2EC7">
        <w:t xml:space="preserve"> </w:t>
      </w:r>
      <w:r w:rsidR="00254522">
        <w:t xml:space="preserve">applications, such as load/generation forecasting, </w:t>
      </w:r>
      <w:r w:rsidR="006516C4">
        <w:t>load modeling, service restoration, demand response, etc</w:t>
      </w:r>
      <w:r>
        <w:t>. Therefore, it is of significance to separate BTM PV</w:t>
      </w:r>
      <w:r w:rsidR="009A2EC7">
        <w:t xml:space="preserve"> </w:t>
      </w:r>
      <w:r>
        <w:t xml:space="preserve">generation and native demand from the net demand. </w:t>
      </w:r>
      <w:r w:rsidR="00F24402">
        <w:t>We have</w:t>
      </w:r>
      <w:r>
        <w:t xml:space="preserve"> come up with three approaches</w:t>
      </w:r>
      <w:r w:rsidR="009A2EC7">
        <w:t xml:space="preserve"> </w:t>
      </w:r>
      <w:r>
        <w:t>for estimating BTM PV generation and native demand using smart meter data and/or solar</w:t>
      </w:r>
      <w:r w:rsidR="004957C5">
        <w:t xml:space="preserve"> </w:t>
      </w:r>
      <w:r>
        <w:t>power exemplars.</w:t>
      </w:r>
    </w:p>
    <w:p w14:paraId="241F9CBF" w14:textId="37C5FD02" w:rsidR="00840B4F" w:rsidRDefault="00840B4F" w:rsidP="0017388B">
      <w:pPr>
        <w:jc w:val="both"/>
      </w:pPr>
      <w:r>
        <w:t>The first approach is developed to disaggregate the BTM PV generation</w:t>
      </w:r>
      <w:r w:rsidR="00B71C9C">
        <w:t>/native demand</w:t>
      </w:r>
      <w:r>
        <w:t xml:space="preserve"> from net demand for</w:t>
      </w:r>
      <w:r w:rsidR="00D461B6">
        <w:t xml:space="preserve"> </w:t>
      </w:r>
      <w:r>
        <w:t>individual customers with PVs, using a limited number of historical PV generation exemplars.</w:t>
      </w:r>
      <w:r w:rsidR="00D461B6">
        <w:t xml:space="preserve"> </w:t>
      </w:r>
      <w:r>
        <w:t>This customer-level approach utilizes our finding that in a geographically bounded distribution</w:t>
      </w:r>
      <w:r w:rsidR="00D461B6">
        <w:t xml:space="preserve"> </w:t>
      </w:r>
      <w:r>
        <w:t xml:space="preserve">system, the generations for different PVs are highly correlated. </w:t>
      </w:r>
      <w:r w:rsidR="00E16B9F">
        <w:t>It also utilizes</w:t>
      </w:r>
      <w:r>
        <w:t xml:space="preserve"> our second finding, i.e., the monthly nocturnal and diurnal native</w:t>
      </w:r>
      <w:r w:rsidR="00E16B9F">
        <w:t xml:space="preserve"> </w:t>
      </w:r>
      <w:r>
        <w:t>demand</w:t>
      </w:r>
      <w:r w:rsidR="00A05B5B">
        <w:t>s</w:t>
      </w:r>
      <w:r>
        <w:t xml:space="preserve"> are significantly </w:t>
      </w:r>
      <w:r w:rsidR="00E16B9F">
        <w:t>linearly correlated</w:t>
      </w:r>
      <w:r>
        <w:t xml:space="preserve">. </w:t>
      </w:r>
    </w:p>
    <w:p w14:paraId="68D07888" w14:textId="513C8CB0" w:rsidR="00840B4F" w:rsidRDefault="00840B4F" w:rsidP="0017388B">
      <w:pPr>
        <w:jc w:val="both"/>
      </w:pPr>
      <w:r>
        <w:t>The second approach is developed to separate the aggregate BTM PV generation/native</w:t>
      </w:r>
      <w:r w:rsidR="00E16B9F">
        <w:t xml:space="preserve"> </w:t>
      </w:r>
      <w:r>
        <w:t>demand from the aggregate net demand for a group of customers with PVs, using a limited</w:t>
      </w:r>
      <w:r w:rsidR="007D75BB">
        <w:t xml:space="preserve"> </w:t>
      </w:r>
      <w:r>
        <w:t>number of historical PV generation exemplars. This approach utilizes the spatial correlation of</w:t>
      </w:r>
      <w:r w:rsidR="007D75BB">
        <w:t xml:space="preserve"> </w:t>
      </w:r>
      <w:r>
        <w:t>PV generations, and the spatial correlation of the native demands of two sizeable groups. Most</w:t>
      </w:r>
      <w:r w:rsidR="007D75BB">
        <w:t xml:space="preserve"> </w:t>
      </w:r>
      <w:r>
        <w:t>importantly, the proposed approach employs the weak correlation between the aggregate native</w:t>
      </w:r>
      <w:r w:rsidR="007D75BB">
        <w:t xml:space="preserve"> </w:t>
      </w:r>
      <w:r>
        <w:t xml:space="preserve">demand and the PV generation. </w:t>
      </w:r>
    </w:p>
    <w:p w14:paraId="047B1E71" w14:textId="643C634F" w:rsidR="00840B4F" w:rsidRDefault="00840B4F" w:rsidP="0017388B">
      <w:pPr>
        <w:jc w:val="both"/>
      </w:pPr>
      <w:r>
        <w:t>The third approach is developed to estimate the BTM PV generation and native demand</w:t>
      </w:r>
      <w:r w:rsidR="00790A4E">
        <w:t xml:space="preserve"> </w:t>
      </w:r>
      <w:r>
        <w:t>both at aggregate and individual</w:t>
      </w:r>
      <w:r w:rsidR="00CE206B">
        <w:t>-</w:t>
      </w:r>
      <w:r>
        <w:t>customer levels. This approach does not require historical PV</w:t>
      </w:r>
      <w:r w:rsidR="00790A4E">
        <w:t xml:space="preserve"> </w:t>
      </w:r>
      <w:r>
        <w:t xml:space="preserve">generation exemplars. In contrast, it takes advantage of a publicly available tool </w:t>
      </w:r>
      <w:r w:rsidR="00790A4E">
        <w:t>–</w:t>
      </w:r>
      <w:r>
        <w:t xml:space="preserve"> </w:t>
      </w:r>
      <w:proofErr w:type="spellStart"/>
      <w:r>
        <w:t>PVWatts</w:t>
      </w:r>
      <w:proofErr w:type="spellEnd"/>
      <w:r w:rsidR="00790A4E">
        <w:t xml:space="preserve"> </w:t>
      </w:r>
      <w:r>
        <w:t>Calculator. Th</w:t>
      </w:r>
      <w:r w:rsidR="006457F3">
        <w:t xml:space="preserve">is </w:t>
      </w:r>
      <w:r>
        <w:t>approach contains two stages:</w:t>
      </w:r>
      <w:r w:rsidR="00790A4E">
        <w:t xml:space="preserve"> </w:t>
      </w:r>
      <w:r>
        <w:t>First, it utilizes the native demand spatial correlation between two sizeable residential customer</w:t>
      </w:r>
      <w:r w:rsidR="00790A4E">
        <w:t xml:space="preserve"> </w:t>
      </w:r>
      <w:r>
        <w:t>groups for estimating the total native demand/PV generation time series for customers</w:t>
      </w:r>
      <w:r w:rsidR="00790A4E">
        <w:t xml:space="preserve"> </w:t>
      </w:r>
      <w:r>
        <w:t xml:space="preserve">installed with PVs. Then, it </w:t>
      </w:r>
      <w:r w:rsidR="00790A4E">
        <w:t>allocates</w:t>
      </w:r>
      <w:r>
        <w:t xml:space="preserve"> the aggregate BTM </w:t>
      </w:r>
      <w:r w:rsidR="00701588">
        <w:t xml:space="preserve">native demand/PV generation </w:t>
      </w:r>
      <w:r>
        <w:t>time series to each</w:t>
      </w:r>
      <w:r w:rsidR="00790A4E">
        <w:t xml:space="preserve"> </w:t>
      </w:r>
      <w:r>
        <w:t>individual customer with PVs.</w:t>
      </w:r>
    </w:p>
    <w:p w14:paraId="6B3A6E62" w14:textId="74F32B3E" w:rsidR="008B7966" w:rsidRDefault="00840B4F" w:rsidP="0017388B">
      <w:pPr>
        <w:jc w:val="both"/>
      </w:pPr>
      <w:r>
        <w:t xml:space="preserve">The three </w:t>
      </w:r>
      <w:r w:rsidR="00BF5810">
        <w:t xml:space="preserve">developed </w:t>
      </w:r>
      <w:r>
        <w:t>approaches have advantages and disadvantages and can apply to different</w:t>
      </w:r>
      <w:r w:rsidR="00790A4E">
        <w:t xml:space="preserve"> </w:t>
      </w:r>
      <w:r>
        <w:t>cases. The first approach can apply to customer-level solar power disaggregation; however, it requires a dataset with a relatively long time period (typically longer than one year). The second</w:t>
      </w:r>
      <w:r w:rsidR="00790A4E">
        <w:t xml:space="preserve"> </w:t>
      </w:r>
      <w:r>
        <w:t>approach can apply to a relatively shorter time window (e.g., a couple of days); however, it is less accurate for customer-level solar power</w:t>
      </w:r>
      <w:r w:rsidR="003A513F">
        <w:t xml:space="preserve"> </w:t>
      </w:r>
      <w:r>
        <w:t>disaggregation. The third approach can apply to the case that utilities only have recorded net</w:t>
      </w:r>
      <w:r w:rsidR="003A513F">
        <w:t xml:space="preserve"> </w:t>
      </w:r>
      <w:r>
        <w:t>demand data because it does not require historical PV generation exemplars.</w:t>
      </w:r>
    </w:p>
    <w:p w14:paraId="6CDD76FC" w14:textId="7656DACA" w:rsidR="006516C4" w:rsidRDefault="006516C4" w:rsidP="0017388B">
      <w:pPr>
        <w:jc w:val="both"/>
      </w:pPr>
      <w:r>
        <w:t xml:space="preserve">In summary, </w:t>
      </w:r>
      <w:r w:rsidR="001C1E01">
        <w:t>our proposed approaches can</w:t>
      </w:r>
      <w:r w:rsidRPr="006516C4">
        <w:t xml:space="preserve"> recover PV generation and native demand </w:t>
      </w:r>
      <w:r w:rsidR="001C1E01">
        <w:t>for</w:t>
      </w:r>
      <w:r w:rsidRPr="006516C4">
        <w:t xml:space="preserve"> enhanc</w:t>
      </w:r>
      <w:r w:rsidR="001C1E01">
        <w:t>ing</w:t>
      </w:r>
      <w:r w:rsidRPr="006516C4">
        <w:t xml:space="preserve"> distribution system observability and thus provide useful information for </w:t>
      </w:r>
      <w:r w:rsidR="001A3B4C">
        <w:t xml:space="preserve">distribution system </w:t>
      </w:r>
      <w:r w:rsidRPr="006516C4">
        <w:t>monitoring, operation, planning, etc.</w:t>
      </w:r>
    </w:p>
    <w:sectPr w:rsidR="00651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33"/>
    <w:rsid w:val="00005EB4"/>
    <w:rsid w:val="00124314"/>
    <w:rsid w:val="0017388B"/>
    <w:rsid w:val="001A3B4C"/>
    <w:rsid w:val="001C1E01"/>
    <w:rsid w:val="00210733"/>
    <w:rsid w:val="00254522"/>
    <w:rsid w:val="003A513F"/>
    <w:rsid w:val="003B3CDC"/>
    <w:rsid w:val="004957C5"/>
    <w:rsid w:val="006457F3"/>
    <w:rsid w:val="006516C4"/>
    <w:rsid w:val="00701588"/>
    <w:rsid w:val="00790A4E"/>
    <w:rsid w:val="007A5E5C"/>
    <w:rsid w:val="007A6638"/>
    <w:rsid w:val="007D75BB"/>
    <w:rsid w:val="0082754E"/>
    <w:rsid w:val="00840B4F"/>
    <w:rsid w:val="008B7966"/>
    <w:rsid w:val="009A2EC7"/>
    <w:rsid w:val="00A05B5B"/>
    <w:rsid w:val="00A129E6"/>
    <w:rsid w:val="00A140C5"/>
    <w:rsid w:val="00AF4AE3"/>
    <w:rsid w:val="00B71C9C"/>
    <w:rsid w:val="00BC1192"/>
    <w:rsid w:val="00BF5810"/>
    <w:rsid w:val="00C85B44"/>
    <w:rsid w:val="00CD7FE0"/>
    <w:rsid w:val="00CE206B"/>
    <w:rsid w:val="00D461B6"/>
    <w:rsid w:val="00E16B9F"/>
    <w:rsid w:val="00F24402"/>
    <w:rsid w:val="00F5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48FC"/>
  <w15:chartTrackingRefBased/>
  <w15:docId w15:val="{A14D56B7-1CE9-4A1F-AA18-63745681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Bu, Fankun</dc:creator>
  <cp:keywords/>
  <dc:description/>
  <cp:lastModifiedBy>Thorland-Oster, Vicky [E CPE]</cp:lastModifiedBy>
  <cp:revision>2</cp:revision>
  <dcterms:created xsi:type="dcterms:W3CDTF">2022-11-30T18:07:00Z</dcterms:created>
  <dcterms:modified xsi:type="dcterms:W3CDTF">2022-11-30T18:07:00Z</dcterms:modified>
</cp:coreProperties>
</file>