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2A82A" w14:textId="0FD214FF" w:rsidR="000A5D04" w:rsidRPr="00F948BE" w:rsidRDefault="00F948BE">
      <w:pPr>
        <w:rPr>
          <w:rFonts w:ascii="Times New Roman" w:eastAsia="CMBX10" w:hAnsi="Times New Roman" w:cs="Times New Roman"/>
          <w:sz w:val="28"/>
          <w:szCs w:val="28"/>
        </w:rPr>
      </w:pPr>
      <w:bookmarkStart w:id="0" w:name="_GoBack"/>
      <w:bookmarkEnd w:id="0"/>
      <w:r w:rsidRPr="00F948BE">
        <w:rPr>
          <w:rFonts w:ascii="Times New Roman" w:eastAsia="CMBX10" w:hAnsi="Times New Roman" w:cs="Times New Roman"/>
          <w:sz w:val="28"/>
          <w:szCs w:val="28"/>
        </w:rPr>
        <w:t>T</w:t>
      </w:r>
      <w:r w:rsidRPr="00F948BE">
        <w:rPr>
          <w:rFonts w:ascii="Times New Roman" w:hAnsi="Times New Roman" w:cs="Times New Roman"/>
          <w:sz w:val="28"/>
          <w:szCs w:val="28"/>
        </w:rPr>
        <w:t xml:space="preserve">itle: </w:t>
      </w:r>
      <w:r w:rsidRPr="00F948BE">
        <w:rPr>
          <w:rFonts w:ascii="Times New Roman" w:eastAsia="CMBX10" w:hAnsi="Times New Roman" w:cs="Times New Roman"/>
          <w:sz w:val="28"/>
          <w:szCs w:val="28"/>
        </w:rPr>
        <w:t>Data Analytics for Enhancing Power Distribution System Monitoring</w:t>
      </w:r>
    </w:p>
    <w:p w14:paraId="097C317D" w14:textId="2419FF93" w:rsidR="00F948BE" w:rsidRPr="00F948BE" w:rsidRDefault="00F948BE">
      <w:pPr>
        <w:rPr>
          <w:rFonts w:ascii="Times New Roman" w:eastAsia="CMBX10" w:hAnsi="Times New Roman" w:cs="Times New Roman"/>
          <w:sz w:val="28"/>
          <w:szCs w:val="28"/>
        </w:rPr>
      </w:pPr>
      <w:r w:rsidRPr="00F948BE">
        <w:rPr>
          <w:rFonts w:ascii="Times New Roman" w:eastAsia="CMBX10" w:hAnsi="Times New Roman" w:cs="Times New Roman"/>
          <w:sz w:val="28"/>
          <w:szCs w:val="28"/>
        </w:rPr>
        <w:t>Author: Yuxuan Yuan</w:t>
      </w:r>
    </w:p>
    <w:p w14:paraId="6859A59E" w14:textId="09B7242F" w:rsidR="00F948BE" w:rsidRPr="00F948BE" w:rsidRDefault="00F948BE" w:rsidP="00F948BE">
      <w:pPr>
        <w:rPr>
          <w:rFonts w:ascii="Times New Roman" w:eastAsia="CMBX10" w:hAnsi="Times New Roman" w:cs="Times New Roman"/>
          <w:sz w:val="28"/>
          <w:szCs w:val="28"/>
        </w:rPr>
      </w:pPr>
      <w:r w:rsidRPr="00F948BE">
        <w:rPr>
          <w:rFonts w:ascii="Times New Roman" w:eastAsia="CMBX10" w:hAnsi="Times New Roman" w:cs="Times New Roman"/>
          <w:sz w:val="28"/>
          <w:szCs w:val="28"/>
        </w:rPr>
        <w:t xml:space="preserve">Abstract: As the penetration of distributed energy resources (DERs) increases, the distribution system is gradually shifting from a traditional grid to a smart grid. This calls for developing advanced real-time monitoring frameworks to ensure reliable and resilient electricity supply. However, there have been several challenges in achieving effective grid monitoring in actual distribution systems, including limited real-time sensors, incomplete or outdated system models, and uncertainty in data quality. Researchers and practitioners are exploring a variety of strategies to address these challenges. Recently, the deployment of advanced metering infrastructure (AMI) in distribution systems provides a unique opportunity to extend the monitoring capability to grid edges. This dissertation demonstrates a comprehensive grid monitoring framework that permits unlocking the untapped potential of AMI data using machine learning, graph theory, and optimization. More precisely, we will present multiple novel data-driven approaches to implement distribution system modeling, real-time distribution state estimation, and outage detection and location in this presentation. </w:t>
      </w:r>
    </w:p>
    <w:p w14:paraId="52338BB8" w14:textId="77777777" w:rsidR="00F948BE" w:rsidRPr="00F948BE" w:rsidRDefault="00F948BE" w:rsidP="00F948BE">
      <w:pPr>
        <w:rPr>
          <w:rFonts w:ascii="CMBX10" w:eastAsia="CMBX10" w:cs="CMBX10"/>
        </w:rPr>
      </w:pPr>
    </w:p>
    <w:p w14:paraId="44C9AC09" w14:textId="51F3D41F" w:rsidR="00F948BE" w:rsidRPr="00F948BE" w:rsidRDefault="00F948BE" w:rsidP="00F948BE">
      <w:pPr>
        <w:rPr>
          <w:rFonts w:ascii="CMBX10" w:eastAsia="CMBX10" w:cs="CMBX10"/>
        </w:rPr>
      </w:pPr>
    </w:p>
    <w:sectPr w:rsidR="00F948BE" w:rsidRPr="00F94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CC3CD" w14:textId="77777777" w:rsidR="00411B14" w:rsidRDefault="00411B14" w:rsidP="00BF0414">
      <w:pPr>
        <w:spacing w:after="0" w:line="240" w:lineRule="auto"/>
      </w:pPr>
      <w:r>
        <w:separator/>
      </w:r>
    </w:p>
  </w:endnote>
  <w:endnote w:type="continuationSeparator" w:id="0">
    <w:p w14:paraId="440C7FA2" w14:textId="77777777" w:rsidR="00411B14" w:rsidRDefault="00411B14" w:rsidP="00BF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BX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E4BA1" w14:textId="77777777" w:rsidR="00411B14" w:rsidRDefault="00411B14" w:rsidP="00BF0414">
      <w:pPr>
        <w:spacing w:after="0" w:line="240" w:lineRule="auto"/>
      </w:pPr>
      <w:r>
        <w:separator/>
      </w:r>
    </w:p>
  </w:footnote>
  <w:footnote w:type="continuationSeparator" w:id="0">
    <w:p w14:paraId="76E2B4A7" w14:textId="77777777" w:rsidR="00411B14" w:rsidRDefault="00411B14" w:rsidP="00BF0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BE"/>
    <w:rsid w:val="000A5D04"/>
    <w:rsid w:val="00411B14"/>
    <w:rsid w:val="008324FF"/>
    <w:rsid w:val="00BF0414"/>
    <w:rsid w:val="00DB24DD"/>
    <w:rsid w:val="00F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2186D"/>
  <w15:chartTrackingRefBased/>
  <w15:docId w15:val="{0EE362A0-2315-4281-864F-5E3D20A7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14"/>
  </w:style>
  <w:style w:type="paragraph" w:styleId="Footer">
    <w:name w:val="footer"/>
    <w:basedOn w:val="Normal"/>
    <w:link w:val="FooterChar"/>
    <w:uiPriority w:val="99"/>
    <w:unhideWhenUsed/>
    <w:rsid w:val="00BF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0615CCDAF1A4096B115F43AAB004E" ma:contentTypeVersion="7" ma:contentTypeDescription="Create a new document." ma:contentTypeScope="" ma:versionID="caba2ebdc43e50760b4ad872577d2990">
  <xsd:schema xmlns:xsd="http://www.w3.org/2001/XMLSchema" xmlns:xs="http://www.w3.org/2001/XMLSchema" xmlns:p="http://schemas.microsoft.com/office/2006/metadata/properties" xmlns:ns3="0e3a47bc-7289-43ca-b5cf-95c3076a754b" xmlns:ns4="d8864e90-661f-40cf-9498-f145a8c178b5" targetNamespace="http://schemas.microsoft.com/office/2006/metadata/properties" ma:root="true" ma:fieldsID="18644b895b3dd76670e61297734eafc8" ns3:_="" ns4:_="">
    <xsd:import namespace="0e3a47bc-7289-43ca-b5cf-95c3076a754b"/>
    <xsd:import namespace="d8864e90-661f-40cf-9498-f145a8c178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a47bc-7289-43ca-b5cf-95c3076a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4e90-661f-40cf-9498-f145a8c17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022C0-991E-47BB-9A41-AEB1A0E52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6CA7A-D709-48EF-81DA-040214281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a47bc-7289-43ca-b5cf-95c3076a754b"/>
    <ds:schemaRef ds:uri="d8864e90-661f-40cf-9498-f145a8c17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25C2E-D785-4EEC-886E-101F3C3EE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Yuan, Yuxuan</dc:creator>
  <cp:keywords/>
  <dc:description/>
  <cp:lastModifiedBy>Thorland-Oster, Vicky [E CPE]</cp:lastModifiedBy>
  <cp:revision>2</cp:revision>
  <dcterms:created xsi:type="dcterms:W3CDTF">2022-10-12T17:38:00Z</dcterms:created>
  <dcterms:modified xsi:type="dcterms:W3CDTF">2022-10-12T17:38:00Z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0x010100E7B0615CCDAF1A4096B115F43AAB004E</vt:lpwstr>
  </property>
</Properties>
</file>