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9B7" w:rsidRDefault="00E209B7" w:rsidP="00C92307">
      <w:pPr>
        <w:pStyle w:val="Title1"/>
        <w:jc w:val="left"/>
        <w:rPr>
          <w:rStyle w:val="Title1Char"/>
          <w:rFonts w:eastAsiaTheme="minorHAnsi"/>
        </w:rPr>
      </w:pPr>
      <w:bookmarkStart w:id="0" w:name="_GoBack"/>
      <w:bookmarkEnd w:id="0"/>
      <w:r>
        <w:t>T</w:t>
      </w:r>
      <w:r>
        <w:rPr>
          <w:rFonts w:hint="eastAsia"/>
          <w:lang w:eastAsia="zh-CN"/>
        </w:rPr>
        <w:t>itle</w:t>
      </w:r>
      <w:r>
        <w:t xml:space="preserve">: </w:t>
      </w:r>
      <w:r w:rsidRPr="007228D4">
        <w:rPr>
          <w:rStyle w:val="Title1Char"/>
          <w:rFonts w:eastAsiaTheme="minorHAnsi"/>
        </w:rPr>
        <w:t xml:space="preserve">Efficient analytical and numerical modeling </w:t>
      </w:r>
      <w:r w:rsidRPr="007228D4">
        <w:rPr>
          <w:rStyle w:val="Title1Char"/>
          <w:rFonts w:eastAsiaTheme="minorHAnsi" w:hint="eastAsia"/>
        </w:rPr>
        <w:t>for</w:t>
      </w:r>
      <w:r w:rsidRPr="007228D4">
        <w:rPr>
          <w:rStyle w:val="Title1Char"/>
          <w:rFonts w:eastAsiaTheme="minorHAnsi"/>
        </w:rPr>
        <w:t xml:space="preserve"> nondestructive evaluation</w:t>
      </w:r>
      <w:r>
        <w:rPr>
          <w:rStyle w:val="Title1Char"/>
          <w:rFonts w:eastAsiaTheme="minorHAnsi"/>
        </w:rPr>
        <w:t xml:space="preserve"> </w:t>
      </w:r>
    </w:p>
    <w:p w:rsidR="00E209B7" w:rsidRDefault="00E209B7" w:rsidP="00E209B7">
      <w:pPr>
        <w:pStyle w:val="Title1"/>
        <w:rPr>
          <w:rStyle w:val="Title1Char"/>
          <w:b/>
        </w:rPr>
      </w:pPr>
    </w:p>
    <w:p w:rsidR="00C92307" w:rsidRDefault="00E209B7" w:rsidP="00C92307">
      <w:pPr>
        <w:pStyle w:val="Body"/>
        <w:spacing w:line="240" w:lineRule="auto"/>
        <w:ind w:firstLine="0"/>
        <w:jc w:val="both"/>
      </w:pPr>
      <w:r w:rsidRPr="00E209B7">
        <w:rPr>
          <w:b/>
        </w:rPr>
        <w:t>Abstract</w:t>
      </w:r>
      <w:r>
        <w:t xml:space="preserve">: </w:t>
      </w:r>
    </w:p>
    <w:p w:rsidR="00E209B7" w:rsidRDefault="00E209B7" w:rsidP="00C92307">
      <w:pPr>
        <w:pStyle w:val="Body"/>
        <w:spacing w:line="240" w:lineRule="auto"/>
        <w:jc w:val="both"/>
        <w:rPr>
          <w:lang w:eastAsia="zh-CN"/>
        </w:rPr>
      </w:pPr>
      <w:r>
        <w:t xml:space="preserve">NDT </w:t>
      </w:r>
      <w:r>
        <w:rPr>
          <w:rFonts w:hint="eastAsia"/>
          <w:lang w:eastAsia="zh-CN"/>
        </w:rPr>
        <w:t>(</w:t>
      </w:r>
      <w:r>
        <w:rPr>
          <w:lang w:eastAsia="zh-CN"/>
        </w:rPr>
        <w:t>nondestructive testing</w:t>
      </w:r>
      <w:r>
        <w:rPr>
          <w:rFonts w:hint="eastAsia"/>
          <w:lang w:eastAsia="zh-CN"/>
        </w:rPr>
        <w:t>)</w:t>
      </w:r>
      <w:r>
        <w:rPr>
          <w:lang w:eastAsia="zh-CN"/>
        </w:rPr>
        <w:t xml:space="preserve"> and NDE (nondestructive evaluation) are the </w:t>
      </w:r>
      <w:r w:rsidRPr="00147BA5">
        <w:rPr>
          <w:noProof/>
          <w:lang w:eastAsia="zh-CN"/>
        </w:rPr>
        <w:t>low</w:t>
      </w:r>
      <w:r>
        <w:rPr>
          <w:noProof/>
          <w:lang w:eastAsia="zh-CN"/>
        </w:rPr>
        <w:t>-</w:t>
      </w:r>
      <w:r w:rsidRPr="00147BA5">
        <w:rPr>
          <w:noProof/>
          <w:lang w:eastAsia="zh-CN"/>
        </w:rPr>
        <w:t>cost</w:t>
      </w:r>
      <w:r>
        <w:rPr>
          <w:lang w:eastAsia="zh-CN"/>
        </w:rPr>
        <w:t xml:space="preserve"> methods with great reliability, sensitivity and high operational speed which involve the identification and characterization of damages without cutting apart or altering the material. Efficient modeling or simulation can reduce the time cost for experiment with the accurate predictions for practical NDE/T problems. </w:t>
      </w:r>
    </w:p>
    <w:p w:rsidR="00E209B7" w:rsidRPr="00906263" w:rsidRDefault="00E209B7" w:rsidP="00E209B7">
      <w:pPr>
        <w:pStyle w:val="Body"/>
        <w:spacing w:line="240" w:lineRule="auto"/>
        <w:jc w:val="both"/>
        <w:rPr>
          <w:lang w:eastAsia="zh-CN"/>
        </w:rPr>
      </w:pPr>
      <w:r>
        <w:rPr>
          <w:lang w:eastAsia="zh-CN"/>
        </w:rPr>
        <w:t>In the first part, a</w:t>
      </w:r>
      <w:r w:rsidRPr="00906263">
        <w:rPr>
          <w:lang w:eastAsia="zh-CN"/>
        </w:rPr>
        <w:t xml:space="preserve">n efficient model is developed to simulate </w:t>
      </w:r>
      <w:r>
        <w:rPr>
          <w:lang w:eastAsia="zh-CN"/>
        </w:rPr>
        <w:t xml:space="preserve">the </w:t>
      </w:r>
      <w:r w:rsidRPr="00906263">
        <w:rPr>
          <w:lang w:eastAsia="zh-CN"/>
        </w:rPr>
        <w:t>multilayered biaxial anisotropic material with different orientations</w:t>
      </w:r>
      <w:r>
        <w:rPr>
          <w:lang w:eastAsia="zh-CN"/>
        </w:rPr>
        <w:t>,</w:t>
      </w:r>
      <w:r w:rsidRPr="00906263">
        <w:rPr>
          <w:lang w:eastAsia="zh-CN"/>
        </w:rPr>
        <w:t xml:space="preserve"> </w:t>
      </w:r>
      <w:r>
        <w:rPr>
          <w:lang w:eastAsia="zh-CN"/>
        </w:rPr>
        <w:t xml:space="preserve">which </w:t>
      </w:r>
      <w:r w:rsidRPr="00147BA5">
        <w:rPr>
          <w:noProof/>
          <w:lang w:eastAsia="zh-CN"/>
        </w:rPr>
        <w:t>is</w:t>
      </w:r>
      <w:r>
        <w:rPr>
          <w:lang w:eastAsia="zh-CN"/>
        </w:rPr>
        <w:t xml:space="preserve"> a popular structure in composites that are widely used in the </w:t>
      </w:r>
      <w:r w:rsidRPr="00147BA5">
        <w:rPr>
          <w:noProof/>
          <w:lang w:eastAsia="zh-CN"/>
        </w:rPr>
        <w:t>aerospace</w:t>
      </w:r>
      <w:r>
        <w:rPr>
          <w:lang w:eastAsia="zh-CN"/>
        </w:rPr>
        <w:t xml:space="preserve"> industry, </w:t>
      </w:r>
      <w:r w:rsidRPr="00906263">
        <w:rPr>
          <w:lang w:eastAsia="zh-CN"/>
        </w:rPr>
        <w:t xml:space="preserve">by using </w:t>
      </w:r>
      <w:r>
        <w:rPr>
          <w:lang w:eastAsia="zh-CN"/>
        </w:rPr>
        <w:t xml:space="preserve">the </w:t>
      </w:r>
      <w:r w:rsidRPr="00906263">
        <w:rPr>
          <w:lang w:eastAsia="zh-CN"/>
        </w:rPr>
        <w:t xml:space="preserve">effective medium theory. </w:t>
      </w:r>
      <w:r>
        <w:rPr>
          <w:lang w:eastAsia="zh-CN"/>
        </w:rPr>
        <w:t xml:space="preserve">We analyze the multilayered anisotropic medium with different rotations based on the transmission line theory to derive the reflection and transmission coefficients in the matrix form. </w:t>
      </w:r>
      <w:r>
        <w:rPr>
          <w:noProof/>
          <w:lang w:eastAsia="zh-CN"/>
        </w:rPr>
        <w:t>A</w:t>
      </w:r>
      <w:r>
        <w:rPr>
          <w:rFonts w:hint="eastAsia"/>
          <w:noProof/>
          <w:lang w:eastAsia="zh-CN"/>
        </w:rPr>
        <w:t>n</w:t>
      </w:r>
      <w:r>
        <w:rPr>
          <w:noProof/>
          <w:lang w:eastAsia="zh-CN"/>
        </w:rPr>
        <w:t xml:space="preserve"> e</w:t>
      </w:r>
      <w:r w:rsidRPr="00147BA5">
        <w:rPr>
          <w:noProof/>
          <w:lang w:eastAsia="zh-CN"/>
        </w:rPr>
        <w:t>quivalent</w:t>
      </w:r>
      <w:r w:rsidRPr="00906263">
        <w:rPr>
          <w:lang w:eastAsia="zh-CN"/>
        </w:rPr>
        <w:t xml:space="preserve"> model is used to extract </w:t>
      </w:r>
      <w:r>
        <w:rPr>
          <w:lang w:eastAsia="zh-CN"/>
        </w:rPr>
        <w:t xml:space="preserve">the </w:t>
      </w:r>
      <w:r w:rsidRPr="00906263">
        <w:rPr>
          <w:lang w:eastAsia="zh-CN"/>
        </w:rPr>
        <w:t>effective permittivity, permeability</w:t>
      </w:r>
      <w:r>
        <w:rPr>
          <w:lang w:eastAsia="zh-CN"/>
        </w:rPr>
        <w:t>,</w:t>
      </w:r>
      <w:r w:rsidRPr="00906263">
        <w:rPr>
          <w:lang w:eastAsia="zh-CN"/>
        </w:rPr>
        <w:t xml:space="preserve"> </w:t>
      </w:r>
      <w:r w:rsidRPr="00147BA5">
        <w:rPr>
          <w:noProof/>
          <w:lang w:eastAsia="zh-CN"/>
        </w:rPr>
        <w:t>and</w:t>
      </w:r>
      <w:r w:rsidRPr="00906263">
        <w:rPr>
          <w:lang w:eastAsia="zh-CN"/>
        </w:rPr>
        <w:t xml:space="preserve"> orientation angle</w:t>
      </w:r>
      <w:r>
        <w:rPr>
          <w:lang w:eastAsia="zh-CN"/>
        </w:rPr>
        <w:t>,</w:t>
      </w:r>
      <w:r w:rsidRPr="00906263">
        <w:rPr>
          <w:lang w:eastAsia="zh-CN"/>
        </w:rPr>
        <w:t xml:space="preserve"> for </w:t>
      </w:r>
      <w:r>
        <w:rPr>
          <w:lang w:eastAsia="zh-CN"/>
        </w:rPr>
        <w:t xml:space="preserve">a </w:t>
      </w:r>
      <w:r w:rsidRPr="00906263">
        <w:rPr>
          <w:lang w:eastAsia="zh-CN"/>
        </w:rPr>
        <w:t xml:space="preserve">multilayered biaxial anisotropic medium. Analytical expressions for </w:t>
      </w:r>
      <w:r>
        <w:rPr>
          <w:lang w:eastAsia="zh-CN"/>
        </w:rPr>
        <w:t xml:space="preserve">the </w:t>
      </w:r>
      <w:r w:rsidRPr="00906263">
        <w:rPr>
          <w:lang w:eastAsia="zh-CN"/>
        </w:rPr>
        <w:t xml:space="preserve">effective parameters and orientation angle are derived for </w:t>
      </w:r>
      <w:r>
        <w:rPr>
          <w:lang w:eastAsia="zh-CN"/>
        </w:rPr>
        <w:t xml:space="preserve">the </w:t>
      </w:r>
      <w:r w:rsidRPr="00906263">
        <w:rPr>
          <w:lang w:eastAsia="zh-CN"/>
        </w:rPr>
        <w:t xml:space="preserve">low frequency (LF) limit. The model also gives a non-magnetic effective anisotropic layer if each layer is </w:t>
      </w:r>
      <w:r w:rsidRPr="00147BA5">
        <w:rPr>
          <w:noProof/>
          <w:lang w:eastAsia="zh-CN"/>
        </w:rPr>
        <w:t>non-magnetic</w:t>
      </w:r>
      <w:r w:rsidRPr="00906263">
        <w:rPr>
          <w:lang w:eastAsia="zh-CN"/>
        </w:rPr>
        <w:t xml:space="preserve"> anisotropic dielectric. </w:t>
      </w:r>
      <w:r>
        <w:rPr>
          <w:lang w:eastAsia="zh-CN"/>
        </w:rPr>
        <w:t>A g</w:t>
      </w:r>
      <w:r w:rsidRPr="00906263">
        <w:rPr>
          <w:lang w:eastAsia="zh-CN"/>
        </w:rPr>
        <w:t xml:space="preserve">ood agreement is achieved by comparing the effective parameters extracted with and without </w:t>
      </w:r>
      <w:r>
        <w:rPr>
          <w:lang w:eastAsia="zh-CN"/>
        </w:rPr>
        <w:t xml:space="preserve">the </w:t>
      </w:r>
      <w:r w:rsidRPr="00147BA5">
        <w:rPr>
          <w:noProof/>
          <w:lang w:eastAsia="zh-CN"/>
        </w:rPr>
        <w:t>low frequency</w:t>
      </w:r>
      <w:r w:rsidRPr="00906263">
        <w:rPr>
          <w:lang w:eastAsia="zh-CN"/>
        </w:rPr>
        <w:t xml:space="preserve"> approximati</w:t>
      </w:r>
      <w:r>
        <w:rPr>
          <w:lang w:eastAsia="zh-CN"/>
        </w:rPr>
        <w:t xml:space="preserve">on. We show that the frequency </w:t>
      </w:r>
      <w:r w:rsidRPr="00906263">
        <w:rPr>
          <w:lang w:eastAsia="zh-CN"/>
        </w:rPr>
        <w:t xml:space="preserve">independent equivalent model is valid for </w:t>
      </w:r>
      <w:r>
        <w:rPr>
          <w:lang w:eastAsia="zh-CN"/>
        </w:rPr>
        <w:t xml:space="preserve">the </w:t>
      </w:r>
      <w:r w:rsidRPr="00906263">
        <w:rPr>
          <w:lang w:eastAsia="zh-CN"/>
        </w:rPr>
        <w:t>frequency up to 10 GHz.</w:t>
      </w:r>
      <w:r>
        <w:rPr>
          <w:lang w:eastAsia="zh-CN"/>
        </w:rPr>
        <w:t xml:space="preserve"> </w:t>
      </w:r>
    </w:p>
    <w:p w:rsidR="00E209B7" w:rsidRPr="0072408B" w:rsidRDefault="00E209B7" w:rsidP="00E209B7">
      <w:pPr>
        <w:pStyle w:val="Body"/>
        <w:spacing w:line="240" w:lineRule="auto"/>
        <w:jc w:val="both"/>
        <w:rPr>
          <w:lang w:eastAsia="zh-CN"/>
        </w:rPr>
      </w:pPr>
      <w:r>
        <w:rPr>
          <w:lang w:eastAsia="zh-CN"/>
        </w:rPr>
        <w:t xml:space="preserve"> In the second part, </w:t>
      </w:r>
      <w:r w:rsidRPr="0072408B">
        <w:rPr>
          <w:lang w:eastAsia="zh-CN"/>
        </w:rPr>
        <w:t xml:space="preserve">the adaptive cross approximation </w:t>
      </w:r>
      <w:r>
        <w:rPr>
          <w:lang w:eastAsia="zh-CN"/>
        </w:rPr>
        <w:t xml:space="preserve">(ACA) and </w:t>
      </w:r>
      <w:r w:rsidRPr="0072408B">
        <w:rPr>
          <w:lang w:eastAsia="zh-CN"/>
        </w:rPr>
        <w:t>multilevel adaptive cross approximation (MLACA) algorithm</w:t>
      </w:r>
      <w:r>
        <w:rPr>
          <w:lang w:eastAsia="zh-CN"/>
        </w:rPr>
        <w:t>s</w:t>
      </w:r>
      <w:r w:rsidRPr="0072408B">
        <w:rPr>
          <w:lang w:eastAsia="zh-CN"/>
        </w:rPr>
        <w:t xml:space="preserve"> </w:t>
      </w:r>
      <w:r>
        <w:rPr>
          <w:lang w:eastAsia="zh-CN"/>
        </w:rPr>
        <w:t>are</w:t>
      </w:r>
      <w:r w:rsidRPr="0072408B">
        <w:rPr>
          <w:lang w:eastAsia="zh-CN"/>
        </w:rPr>
        <w:t xml:space="preserve"> presented to accelerate the boundary element method (BEM) for </w:t>
      </w:r>
      <w:r>
        <w:rPr>
          <w:lang w:eastAsia="zh-CN"/>
        </w:rPr>
        <w:t xml:space="preserve">the 3D </w:t>
      </w:r>
      <w:r w:rsidRPr="0072408B">
        <w:rPr>
          <w:lang w:eastAsia="zh-CN"/>
        </w:rPr>
        <w:t xml:space="preserve">eddy current </w:t>
      </w:r>
      <w:r>
        <w:rPr>
          <w:lang w:eastAsia="zh-CN"/>
        </w:rPr>
        <w:t>NDE</w:t>
      </w:r>
      <w:r w:rsidRPr="0072408B">
        <w:rPr>
          <w:lang w:eastAsia="zh-CN"/>
        </w:rPr>
        <w:t xml:space="preserve"> problems involving arbitrary shapes. The Stratton-Chu formula, which does not have </w:t>
      </w:r>
      <w:r>
        <w:rPr>
          <w:lang w:eastAsia="zh-CN"/>
        </w:rPr>
        <w:t xml:space="preserve">the </w:t>
      </w:r>
      <w:r w:rsidRPr="00147BA5">
        <w:rPr>
          <w:noProof/>
          <w:lang w:eastAsia="zh-CN"/>
        </w:rPr>
        <w:t>low frequency</w:t>
      </w:r>
      <w:r w:rsidRPr="0072408B">
        <w:rPr>
          <w:lang w:eastAsia="zh-CN"/>
        </w:rPr>
        <w:t xml:space="preserve"> </w:t>
      </w:r>
      <w:r>
        <w:rPr>
          <w:lang w:eastAsia="zh-CN"/>
        </w:rPr>
        <w:t>breakdown issue</w:t>
      </w:r>
      <w:r w:rsidRPr="0072408B">
        <w:rPr>
          <w:lang w:eastAsia="zh-CN"/>
        </w:rPr>
        <w:t xml:space="preserve">, has been selected for modeling. The equivalent electric and magnetic surface currents are expanded with </w:t>
      </w:r>
      <w:r>
        <w:rPr>
          <w:lang w:eastAsia="zh-CN"/>
        </w:rPr>
        <w:t xml:space="preserve">the </w:t>
      </w:r>
      <w:r w:rsidRPr="0072408B">
        <w:rPr>
          <w:lang w:eastAsia="zh-CN"/>
        </w:rPr>
        <w:t>Rao-Wilton-Glisson (RWG) vector basis function</w:t>
      </w:r>
      <w:r>
        <w:rPr>
          <w:lang w:eastAsia="zh-CN"/>
        </w:rPr>
        <w:t>s</w:t>
      </w:r>
      <w:r w:rsidRPr="0072408B">
        <w:rPr>
          <w:lang w:eastAsia="zh-CN"/>
        </w:rPr>
        <w:t xml:space="preserve"> while the normal component of </w:t>
      </w:r>
      <w:r>
        <w:rPr>
          <w:lang w:eastAsia="zh-CN"/>
        </w:rPr>
        <w:t xml:space="preserve">the </w:t>
      </w:r>
      <w:r w:rsidRPr="00147BA5">
        <w:rPr>
          <w:noProof/>
          <w:lang w:eastAsia="zh-CN"/>
        </w:rPr>
        <w:t>magnetic</w:t>
      </w:r>
      <w:r w:rsidRPr="0072408B">
        <w:rPr>
          <w:lang w:eastAsia="zh-CN"/>
        </w:rPr>
        <w:t xml:space="preserve"> field is expanded with pulse basis function</w:t>
      </w:r>
      <w:r>
        <w:rPr>
          <w:lang w:eastAsia="zh-CN"/>
        </w:rPr>
        <w:t>s</w:t>
      </w:r>
      <w:r w:rsidRPr="0072408B">
        <w:rPr>
          <w:lang w:eastAsia="zh-CN"/>
        </w:rPr>
        <w:t xml:space="preserve">. </w:t>
      </w:r>
      <w:r>
        <w:rPr>
          <w:lang w:eastAsia="zh-CN"/>
        </w:rPr>
        <w:t xml:space="preserve">The ACA algorithm has the advantage of purely algebraic and kernel independent. </w:t>
      </w:r>
      <w:r w:rsidRPr="0072408B">
        <w:rPr>
          <w:lang w:eastAsia="zh-CN"/>
        </w:rPr>
        <w:t xml:space="preserve">The </w:t>
      </w:r>
      <w:r w:rsidRPr="00147BA5">
        <w:rPr>
          <w:noProof/>
          <w:lang w:eastAsia="zh-CN"/>
        </w:rPr>
        <w:t>MLACA</w:t>
      </w:r>
      <w:r>
        <w:rPr>
          <w:noProof/>
          <w:lang w:eastAsia="zh-CN"/>
        </w:rPr>
        <w:t xml:space="preserve"> algorithm</w:t>
      </w:r>
      <w:r w:rsidRPr="0072408B">
        <w:rPr>
          <w:lang w:eastAsia="zh-CN"/>
        </w:rPr>
        <w:t xml:space="preserve"> compresses the rank deficient matrices with </w:t>
      </w:r>
      <w:r>
        <w:rPr>
          <w:lang w:eastAsia="zh-CN"/>
        </w:rPr>
        <w:t xml:space="preserve">the </w:t>
      </w:r>
      <w:r w:rsidRPr="0072408B">
        <w:rPr>
          <w:lang w:eastAsia="zh-CN"/>
        </w:rPr>
        <w:t>ACA</w:t>
      </w:r>
      <w:r>
        <w:rPr>
          <w:lang w:eastAsia="zh-CN"/>
        </w:rPr>
        <w:t xml:space="preserve"> </w:t>
      </w:r>
      <w:r w:rsidRPr="0072408B">
        <w:rPr>
          <w:lang w:eastAsia="zh-CN"/>
        </w:rPr>
        <w:t xml:space="preserve">and the butterfly algorithm. We improve the efficiency of </w:t>
      </w:r>
      <w:r>
        <w:rPr>
          <w:lang w:eastAsia="zh-CN"/>
        </w:rPr>
        <w:t xml:space="preserve">the </w:t>
      </w:r>
      <w:r w:rsidRPr="0072408B">
        <w:rPr>
          <w:lang w:eastAsia="zh-CN"/>
        </w:rPr>
        <w:t xml:space="preserve">MLACA by truncating </w:t>
      </w:r>
      <w:r>
        <w:rPr>
          <w:lang w:eastAsia="zh-CN"/>
        </w:rPr>
        <w:t xml:space="preserve">the </w:t>
      </w:r>
      <w:r w:rsidRPr="0072408B">
        <w:rPr>
          <w:lang w:eastAsia="zh-CN"/>
        </w:rPr>
        <w:t xml:space="preserve">integral kernels after a certain distance and applying the multi-stage (level) algorithm adaptively based on the criteria for </w:t>
      </w:r>
      <w:r>
        <w:rPr>
          <w:lang w:eastAsia="zh-CN"/>
        </w:rPr>
        <w:t xml:space="preserve">the </w:t>
      </w:r>
      <w:r w:rsidRPr="0072408B">
        <w:rPr>
          <w:lang w:eastAsia="zh-CN"/>
        </w:rPr>
        <w:t>different operators to further decrease the memory and CPU time requirement</w:t>
      </w:r>
      <w:r>
        <w:rPr>
          <w:lang w:eastAsia="zh-CN"/>
        </w:rPr>
        <w:t>s</w:t>
      </w:r>
      <w:r w:rsidRPr="0072408B">
        <w:rPr>
          <w:lang w:eastAsia="zh-CN"/>
        </w:rPr>
        <w:t xml:space="preserve"> while keeping almost </w:t>
      </w:r>
      <w:r>
        <w:rPr>
          <w:lang w:eastAsia="zh-CN"/>
        </w:rPr>
        <w:t xml:space="preserve">the </w:t>
      </w:r>
      <w:r w:rsidRPr="0072408B">
        <w:rPr>
          <w:lang w:eastAsia="zh-CN"/>
        </w:rPr>
        <w:t xml:space="preserve">same accuracy comparing with </w:t>
      </w:r>
      <w:r>
        <w:rPr>
          <w:lang w:eastAsia="zh-CN"/>
        </w:rPr>
        <w:t xml:space="preserve">the </w:t>
      </w:r>
      <w:r w:rsidRPr="0072408B">
        <w:rPr>
          <w:lang w:eastAsia="zh-CN"/>
        </w:rPr>
        <w:t xml:space="preserve">traditional </w:t>
      </w:r>
      <w:r w:rsidRPr="00147BA5">
        <w:rPr>
          <w:noProof/>
          <w:lang w:eastAsia="zh-CN"/>
        </w:rPr>
        <w:t>MLACA</w:t>
      </w:r>
      <w:r w:rsidRPr="0072408B">
        <w:rPr>
          <w:lang w:eastAsia="zh-CN"/>
        </w:rPr>
        <w:t xml:space="preserve">. The proposed method is especially helpful to deal with the large solution domain issue of </w:t>
      </w:r>
      <w:r>
        <w:rPr>
          <w:lang w:eastAsia="zh-CN"/>
        </w:rPr>
        <w:t xml:space="preserve">the </w:t>
      </w:r>
      <w:r w:rsidRPr="0072408B">
        <w:rPr>
          <w:lang w:eastAsia="zh-CN"/>
        </w:rPr>
        <w:t xml:space="preserve">BEM for </w:t>
      </w:r>
      <w:r>
        <w:rPr>
          <w:lang w:eastAsia="zh-CN"/>
        </w:rPr>
        <w:t xml:space="preserve">the </w:t>
      </w:r>
      <w:r w:rsidRPr="0072408B">
        <w:rPr>
          <w:lang w:eastAsia="zh-CN"/>
        </w:rPr>
        <w:t xml:space="preserve">eddy current problems. Numerical predictions are compared with </w:t>
      </w:r>
      <w:r>
        <w:rPr>
          <w:lang w:eastAsia="zh-CN"/>
        </w:rPr>
        <w:t xml:space="preserve">the </w:t>
      </w:r>
      <w:r w:rsidRPr="0072408B">
        <w:rPr>
          <w:lang w:eastAsia="zh-CN"/>
        </w:rPr>
        <w:t xml:space="preserve">analytical, </w:t>
      </w:r>
      <w:r>
        <w:rPr>
          <w:lang w:eastAsia="zh-CN"/>
        </w:rPr>
        <w:t xml:space="preserve">the </w:t>
      </w:r>
      <w:r w:rsidRPr="0072408B">
        <w:rPr>
          <w:lang w:eastAsia="zh-CN"/>
        </w:rPr>
        <w:t>semi-analytical predictions</w:t>
      </w:r>
      <w:r>
        <w:rPr>
          <w:lang w:eastAsia="zh-CN"/>
        </w:rPr>
        <w:t>,</w:t>
      </w:r>
      <w:r w:rsidRPr="0072408B">
        <w:rPr>
          <w:lang w:eastAsia="zh-CN"/>
        </w:rPr>
        <w:t xml:space="preserve"> and </w:t>
      </w:r>
      <w:r>
        <w:rPr>
          <w:lang w:eastAsia="zh-CN"/>
        </w:rPr>
        <w:t xml:space="preserve">the </w:t>
      </w:r>
      <w:r w:rsidRPr="0072408B">
        <w:rPr>
          <w:lang w:eastAsia="zh-CN"/>
        </w:rPr>
        <w:t xml:space="preserve">experimental results for </w:t>
      </w:r>
      <w:r>
        <w:rPr>
          <w:lang w:eastAsia="zh-CN"/>
        </w:rPr>
        <w:t xml:space="preserve">the </w:t>
      </w:r>
      <w:r w:rsidRPr="0072408B">
        <w:rPr>
          <w:lang w:eastAsia="zh-CN"/>
        </w:rPr>
        <w:t>3D eddy current NDE problems of practical interest</w:t>
      </w:r>
      <w:r>
        <w:rPr>
          <w:lang w:eastAsia="zh-CN"/>
        </w:rPr>
        <w:t>s</w:t>
      </w:r>
      <w:r w:rsidRPr="0072408B">
        <w:rPr>
          <w:lang w:eastAsia="zh-CN"/>
        </w:rPr>
        <w:t xml:space="preserve"> to demonstrate the robustness and efficiency of the proposed method. </w:t>
      </w:r>
    </w:p>
    <w:p w:rsidR="00E209B7" w:rsidRDefault="00E209B7" w:rsidP="00E209B7">
      <w:pPr>
        <w:rPr>
          <w:color w:val="000000" w:themeColor="text1"/>
        </w:rPr>
      </w:pPr>
    </w:p>
    <w:p w:rsidR="006D5140" w:rsidRDefault="006D5140"/>
    <w:sectPr w:rsidR="006D5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WzNDIzNTY2sTA2NLZU0lEKTi0uzszPAykwqgUAl8kSGCwAAAA="/>
  </w:docVars>
  <w:rsids>
    <w:rsidRoot w:val="00654C8E"/>
    <w:rsid w:val="000455BE"/>
    <w:rsid w:val="0022300D"/>
    <w:rsid w:val="004C51A0"/>
    <w:rsid w:val="00654C8E"/>
    <w:rsid w:val="006D5140"/>
    <w:rsid w:val="00853743"/>
    <w:rsid w:val="00C92307"/>
    <w:rsid w:val="00CC3726"/>
    <w:rsid w:val="00DD6B0B"/>
    <w:rsid w:val="00E2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C7CFD-A64F-48B4-865A-E872F6A9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link w:val="Title1Char"/>
    <w:uiPriority w:val="8"/>
    <w:rsid w:val="00E209B7"/>
    <w:pPr>
      <w:widowControl w:val="0"/>
      <w:spacing w:after="0" w:line="240" w:lineRule="auto"/>
      <w:jc w:val="center"/>
    </w:pPr>
    <w:rPr>
      <w:rFonts w:ascii="Times New Roman" w:eastAsia="SimSun" w:hAnsi="Times New Roman"/>
      <w:b/>
      <w:color w:val="000000" w:themeColor="text1"/>
      <w:sz w:val="24"/>
      <w:lang w:eastAsia="en-US"/>
    </w:rPr>
  </w:style>
  <w:style w:type="character" w:customStyle="1" w:styleId="Title1Char">
    <w:name w:val="Title1 Char"/>
    <w:basedOn w:val="DefaultParagraphFont"/>
    <w:link w:val="Title1"/>
    <w:uiPriority w:val="8"/>
    <w:rsid w:val="00E209B7"/>
    <w:rPr>
      <w:rFonts w:ascii="Times New Roman" w:eastAsia="SimSun" w:hAnsi="Times New Roman"/>
      <w:b/>
      <w:color w:val="000000" w:themeColor="text1"/>
      <w:sz w:val="24"/>
      <w:lang w:eastAsia="en-US"/>
    </w:rPr>
  </w:style>
  <w:style w:type="paragraph" w:customStyle="1" w:styleId="Body">
    <w:name w:val="Body"/>
    <w:basedOn w:val="Normal"/>
    <w:link w:val="BodyChar"/>
    <w:qFormat/>
    <w:rsid w:val="00E209B7"/>
    <w:pPr>
      <w:spacing w:after="0" w:line="480" w:lineRule="auto"/>
      <w:ind w:firstLine="720"/>
    </w:pPr>
    <w:rPr>
      <w:rFonts w:ascii="Times New Roman" w:eastAsia="SimSun" w:hAnsi="Times New Roman"/>
      <w:color w:val="000000" w:themeColor="text1"/>
      <w:sz w:val="24"/>
      <w:lang w:eastAsia="en-US"/>
    </w:rPr>
  </w:style>
  <w:style w:type="character" w:customStyle="1" w:styleId="BodyChar">
    <w:name w:val="Body Char"/>
    <w:basedOn w:val="DefaultParagraphFont"/>
    <w:link w:val="Body"/>
    <w:rsid w:val="00E209B7"/>
    <w:rPr>
      <w:rFonts w:ascii="Times New Roman" w:eastAsia="SimSun" w:hAnsi="Times New Roman"/>
      <w:color w:val="000000" w:themeColor="tex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ECpE</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Yang</dc:creator>
  <cp:keywords/>
  <dc:description/>
  <cp:lastModifiedBy>Thorland-Oster, Vicky L [E CPE]</cp:lastModifiedBy>
  <cp:revision>2</cp:revision>
  <dcterms:created xsi:type="dcterms:W3CDTF">2019-02-28T16:55:00Z</dcterms:created>
  <dcterms:modified xsi:type="dcterms:W3CDTF">2019-02-28T16:55:00Z</dcterms:modified>
</cp:coreProperties>
</file>