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D7" w:rsidRDefault="00C975D7" w:rsidP="00C975D7">
      <w:pPr>
        <w:spacing w:after="444" w:line="240" w:lineRule="auto"/>
        <w:ind w:left="10" w:hanging="1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Sol-Gel Based Fabrication Methods for Photonic Crystal</w:t>
      </w:r>
    </w:p>
    <w:p w:rsidR="00CB0669" w:rsidRPr="00C975D7" w:rsidRDefault="00CB0669" w:rsidP="00C975D7">
      <w:pPr>
        <w:spacing w:after="444" w:line="240" w:lineRule="auto"/>
        <w:ind w:left="10" w:hanging="10"/>
        <w:jc w:val="center"/>
        <w:rPr>
          <w:rFonts w:ascii="Times New Roman" w:hAnsi="Times New Roman" w:cs="Times New Roman"/>
          <w:b/>
          <w:sz w:val="24"/>
          <w:szCs w:val="24"/>
        </w:rPr>
      </w:pPr>
      <w:r w:rsidRPr="00C975D7">
        <w:rPr>
          <w:rFonts w:ascii="Times New Roman" w:hAnsi="Times New Roman" w:cs="Times New Roman"/>
          <w:b/>
          <w:sz w:val="24"/>
          <w:szCs w:val="24"/>
        </w:rPr>
        <w:t>ABSTRCT</w:t>
      </w:r>
    </w:p>
    <w:p w:rsidR="00CB0669" w:rsidRPr="00FF74D6" w:rsidRDefault="00CB0669" w:rsidP="00C975D7">
      <w:pPr>
        <w:spacing w:line="360" w:lineRule="auto"/>
        <w:ind w:firstLine="720"/>
        <w:rPr>
          <w:rFonts w:ascii="Times New Roman" w:hAnsi="Times New Roman" w:cs="Times New Roman"/>
          <w:lang w:eastAsia="en-US"/>
        </w:rPr>
      </w:pPr>
      <w:r w:rsidRPr="00FF74D6">
        <w:rPr>
          <w:rFonts w:ascii="Times New Roman" w:hAnsi="Times New Roman" w:cs="Times New Roman"/>
          <w:lang w:eastAsia="en-US"/>
        </w:rPr>
        <w:t>Photonic crystals (</w:t>
      </w:r>
      <w:proofErr w:type="spellStart"/>
      <w:r w:rsidRPr="00FF74D6">
        <w:rPr>
          <w:rFonts w:ascii="Times New Roman" w:hAnsi="Times New Roman" w:cs="Times New Roman"/>
          <w:lang w:eastAsia="en-US"/>
        </w:rPr>
        <w:t>PhC</w:t>
      </w:r>
      <w:proofErr w:type="spellEnd"/>
      <w:r w:rsidRPr="00FF74D6">
        <w:rPr>
          <w:rFonts w:ascii="Times New Roman" w:hAnsi="Times New Roman" w:cs="Times New Roman"/>
          <w:lang w:eastAsia="en-US"/>
        </w:rPr>
        <w:t>) composed of periodic change of dielectric materials are capable of manipulating the interaction between photon and material</w:t>
      </w:r>
      <w:r w:rsidR="00403202" w:rsidRPr="00FF74D6">
        <w:rPr>
          <w:rFonts w:ascii="Times New Roman" w:hAnsi="Times New Roman" w:cs="Times New Roman"/>
          <w:lang w:eastAsia="en-US"/>
        </w:rPr>
        <w:t>s</w:t>
      </w:r>
      <w:r w:rsidRPr="00FF74D6">
        <w:rPr>
          <w:rFonts w:ascii="Times New Roman" w:hAnsi="Times New Roman" w:cs="Times New Roman"/>
          <w:lang w:eastAsia="en-US"/>
        </w:rPr>
        <w:t xml:space="preserve"> and thus controlling the flow of light. Undergone a rapid theoretical and technical exploration during the past three decades, </w:t>
      </w:r>
      <w:proofErr w:type="spellStart"/>
      <w:r w:rsidRPr="00FF74D6">
        <w:rPr>
          <w:rFonts w:ascii="Times New Roman" w:hAnsi="Times New Roman" w:cs="Times New Roman"/>
          <w:lang w:eastAsia="en-US"/>
        </w:rPr>
        <w:t>PhC</w:t>
      </w:r>
      <w:proofErr w:type="spellEnd"/>
      <w:r w:rsidRPr="00FF74D6">
        <w:rPr>
          <w:rFonts w:ascii="Times New Roman" w:hAnsi="Times New Roman" w:cs="Times New Roman"/>
          <w:lang w:eastAsia="en-US"/>
        </w:rPr>
        <w:t xml:space="preserve"> structures have been implemented in numerous photonic devices and have been found useful for widespre</w:t>
      </w:r>
      <w:r w:rsidR="00403202" w:rsidRPr="00FF74D6">
        <w:rPr>
          <w:rFonts w:ascii="Times New Roman" w:hAnsi="Times New Roman" w:cs="Times New Roman"/>
          <w:lang w:eastAsia="en-US"/>
        </w:rPr>
        <w:t>ad applications, such as</w:t>
      </w:r>
      <w:r w:rsidRPr="00FF74D6">
        <w:rPr>
          <w:rFonts w:ascii="Times New Roman" w:hAnsi="Times New Roman" w:cs="Times New Roman"/>
          <w:lang w:eastAsia="en-US"/>
        </w:rPr>
        <w:t xml:space="preserve"> </w:t>
      </w:r>
      <w:r w:rsidR="00F62400" w:rsidRPr="00FF74D6">
        <w:rPr>
          <w:rFonts w:ascii="Times New Roman" w:hAnsi="Times New Roman" w:cs="Times New Roman"/>
          <w:lang w:eastAsia="en-US"/>
        </w:rPr>
        <w:t>communication, optical sensor, energy harvest, and display</w:t>
      </w:r>
      <w:r w:rsidR="00403202" w:rsidRPr="00FF74D6">
        <w:rPr>
          <w:rFonts w:ascii="Times New Roman" w:hAnsi="Times New Roman" w:cs="Times New Roman"/>
          <w:lang w:eastAsia="en-US"/>
        </w:rPr>
        <w:t>. As</w:t>
      </w:r>
      <w:r w:rsidRPr="00FF74D6">
        <w:rPr>
          <w:rFonts w:ascii="Times New Roman" w:hAnsi="Times New Roman" w:cs="Times New Roman"/>
          <w:lang w:eastAsia="en-US"/>
        </w:rPr>
        <w:t xml:space="preserve"> </w:t>
      </w:r>
      <w:proofErr w:type="spellStart"/>
      <w:r w:rsidRPr="00FF74D6">
        <w:rPr>
          <w:rFonts w:ascii="Times New Roman" w:hAnsi="Times New Roman" w:cs="Times New Roman"/>
          <w:lang w:eastAsia="en-US"/>
        </w:rPr>
        <w:t>PhC</w:t>
      </w:r>
      <w:proofErr w:type="spellEnd"/>
      <w:r w:rsidRPr="00FF74D6">
        <w:rPr>
          <w:rFonts w:ascii="Times New Roman" w:hAnsi="Times New Roman" w:cs="Times New Roman"/>
          <w:lang w:eastAsia="en-US"/>
        </w:rPr>
        <w:t>-based devices operating in the visible or near Infrared (NIR) wavelength regimes, the period of the dielectric constant modulation is sub-wavelength and below one micrometer. At such</w:t>
      </w:r>
      <w:r w:rsidR="00F62400" w:rsidRPr="00FF74D6">
        <w:rPr>
          <w:rFonts w:ascii="Times New Roman" w:hAnsi="Times New Roman" w:cs="Times New Roman"/>
          <w:lang w:eastAsia="en-US"/>
        </w:rPr>
        <w:t xml:space="preserve"> a</w:t>
      </w:r>
      <w:r w:rsidRPr="00FF74D6">
        <w:rPr>
          <w:rFonts w:ascii="Times New Roman" w:hAnsi="Times New Roman" w:cs="Times New Roman"/>
          <w:lang w:eastAsia="en-US"/>
        </w:rPr>
        <w:t xml:space="preserve"> length scale, the fabrication of </w:t>
      </w:r>
      <w:proofErr w:type="spellStart"/>
      <w:r w:rsidRPr="00FF74D6">
        <w:rPr>
          <w:rFonts w:ascii="Times New Roman" w:hAnsi="Times New Roman" w:cs="Times New Roman"/>
          <w:lang w:eastAsia="en-US"/>
        </w:rPr>
        <w:t>PhC</w:t>
      </w:r>
      <w:proofErr w:type="spellEnd"/>
      <w:r w:rsidRPr="00FF74D6">
        <w:rPr>
          <w:rFonts w:ascii="Times New Roman" w:hAnsi="Times New Roman" w:cs="Times New Roman"/>
          <w:lang w:eastAsia="en-US"/>
        </w:rPr>
        <w:t xml:space="preserve"> structure with a sufficient precision and size is challenging,</w:t>
      </w:r>
    </w:p>
    <w:p w:rsidR="00CB0669" w:rsidRPr="00FF74D6" w:rsidRDefault="00CB0669" w:rsidP="00C975D7">
      <w:pPr>
        <w:spacing w:line="360" w:lineRule="auto"/>
        <w:ind w:firstLine="720"/>
        <w:rPr>
          <w:rFonts w:ascii="Times New Roman" w:hAnsi="Times New Roman" w:cs="Times New Roman"/>
          <w:lang w:eastAsia="en-US"/>
        </w:rPr>
      </w:pPr>
      <w:r w:rsidRPr="00FF74D6">
        <w:rPr>
          <w:rFonts w:ascii="Times New Roman" w:hAnsi="Times New Roman" w:cs="Times New Roman"/>
          <w:lang w:eastAsia="en-US"/>
        </w:rPr>
        <w:t xml:space="preserve">In this thesis, a sol-gel based imprint lithography is demonstrated to fabricate </w:t>
      </w:r>
      <w:proofErr w:type="spellStart"/>
      <w:r w:rsidRPr="00FF74D6">
        <w:rPr>
          <w:rFonts w:ascii="Times New Roman" w:hAnsi="Times New Roman" w:cs="Times New Roman"/>
          <w:lang w:eastAsia="en-US"/>
        </w:rPr>
        <w:t>PhC</w:t>
      </w:r>
      <w:proofErr w:type="spellEnd"/>
      <w:r w:rsidRPr="00FF74D6">
        <w:rPr>
          <w:rFonts w:ascii="Times New Roman" w:hAnsi="Times New Roman" w:cs="Times New Roman"/>
          <w:lang w:eastAsia="en-US"/>
        </w:rPr>
        <w:t xml:space="preserve"> slabs on a glass substrate and three dimensional (3D) </w:t>
      </w:r>
      <w:proofErr w:type="spellStart"/>
      <w:r w:rsidRPr="00FF74D6">
        <w:rPr>
          <w:rFonts w:ascii="Times New Roman" w:hAnsi="Times New Roman" w:cs="Times New Roman"/>
          <w:lang w:eastAsia="en-US"/>
        </w:rPr>
        <w:t>PhCs</w:t>
      </w:r>
      <w:proofErr w:type="spellEnd"/>
      <w:r w:rsidRPr="00FF74D6">
        <w:rPr>
          <w:rFonts w:ascii="Times New Roman" w:hAnsi="Times New Roman" w:cs="Times New Roman"/>
          <w:lang w:eastAsia="en-US"/>
        </w:rPr>
        <w:t xml:space="preserve"> inside a capillary tube. The one-dimensional (1D) and two-dimensional (2D) photonic crystal slabs, which are also known as guided mode resonant (GMR) filters, have been studied for their capabilities of generating narrowband reflections in visible and NIR portions of the spectrum. The sol-gel based imprint method uses titanium </w:t>
      </w:r>
      <w:proofErr w:type="spellStart"/>
      <w:r w:rsidRPr="00FF74D6">
        <w:rPr>
          <w:rFonts w:ascii="Times New Roman" w:hAnsi="Times New Roman" w:cs="Times New Roman"/>
          <w:lang w:eastAsia="en-US"/>
        </w:rPr>
        <w:t>alkoxides</w:t>
      </w:r>
      <w:proofErr w:type="spellEnd"/>
      <w:r w:rsidRPr="00FF74D6">
        <w:rPr>
          <w:rFonts w:ascii="Times New Roman" w:hAnsi="Times New Roman" w:cs="Times New Roman"/>
          <w:lang w:eastAsia="en-US"/>
        </w:rPr>
        <w:t xml:space="preserve"> sol-gel solution to transfer desired patterns from a master mold to the glass substrate within 5 minutes. This one-step fabrication process warrants a simple, rapid, and low-cost formation of GMR structures over a surface area as large as 1 cm</w:t>
      </w:r>
      <w:r w:rsidRPr="00FF74D6">
        <w:rPr>
          <w:rFonts w:ascii="Times New Roman" w:hAnsi="Times New Roman" w:cs="Times New Roman"/>
          <w:vertAlign w:val="superscript"/>
          <w:lang w:eastAsia="en-US"/>
        </w:rPr>
        <w:t>2</w:t>
      </w:r>
      <w:r w:rsidR="00F62400" w:rsidRPr="00FF74D6">
        <w:rPr>
          <w:rFonts w:ascii="Times New Roman" w:hAnsi="Times New Roman" w:cs="Times New Roman"/>
          <w:lang w:eastAsia="en-US"/>
        </w:rPr>
        <w:t>m, which is currently limited by size of available imprint mold</w:t>
      </w:r>
      <w:r w:rsidRPr="00FF74D6">
        <w:rPr>
          <w:rFonts w:ascii="Times New Roman" w:hAnsi="Times New Roman" w:cs="Times New Roman"/>
          <w:lang w:eastAsia="en-US"/>
        </w:rPr>
        <w:t xml:space="preserve">. Also, our sol-gel imprint approach enabled the tuning </w:t>
      </w:r>
      <w:r w:rsidR="00F62400" w:rsidRPr="00FF74D6">
        <w:rPr>
          <w:rFonts w:ascii="Times New Roman" w:hAnsi="Times New Roman" w:cs="Times New Roman"/>
          <w:lang w:eastAsia="en-US"/>
        </w:rPr>
        <w:t xml:space="preserve">of </w:t>
      </w:r>
      <w:r w:rsidRPr="00FF74D6">
        <w:rPr>
          <w:rFonts w:ascii="Times New Roman" w:hAnsi="Times New Roman" w:cs="Times New Roman"/>
          <w:lang w:eastAsia="en-US"/>
        </w:rPr>
        <w:t xml:space="preserve">GMR modes by pre- and post-imprint processes. The fabricated </w:t>
      </w:r>
      <w:proofErr w:type="spellStart"/>
      <w:r w:rsidRPr="00FF74D6">
        <w:rPr>
          <w:rFonts w:ascii="Times New Roman" w:hAnsi="Times New Roman" w:cs="Times New Roman"/>
          <w:lang w:eastAsia="en-US"/>
        </w:rPr>
        <w:t>PhC</w:t>
      </w:r>
      <w:proofErr w:type="spellEnd"/>
      <w:r w:rsidRPr="00FF74D6">
        <w:rPr>
          <w:rFonts w:ascii="Times New Roman" w:hAnsi="Times New Roman" w:cs="Times New Roman"/>
          <w:lang w:eastAsia="en-US"/>
        </w:rPr>
        <w:t xml:space="preserve"> slabs were characterized and their applications in </w:t>
      </w:r>
      <w:proofErr w:type="spellStart"/>
      <w:r w:rsidRPr="00FF74D6">
        <w:rPr>
          <w:rFonts w:ascii="Times New Roman" w:hAnsi="Times New Roman" w:cs="Times New Roman"/>
          <w:lang w:eastAsia="en-US"/>
        </w:rPr>
        <w:t>refractometry</w:t>
      </w:r>
      <w:proofErr w:type="spellEnd"/>
      <w:r w:rsidRPr="00FF74D6">
        <w:rPr>
          <w:rFonts w:ascii="Times New Roman" w:hAnsi="Times New Roman" w:cs="Times New Roman"/>
          <w:lang w:eastAsia="en-US"/>
        </w:rPr>
        <w:t xml:space="preserve">-based </w:t>
      </w:r>
      <w:proofErr w:type="spellStart"/>
      <w:r w:rsidRPr="00FF74D6">
        <w:rPr>
          <w:rFonts w:ascii="Times New Roman" w:hAnsi="Times New Roman" w:cs="Times New Roman"/>
          <w:lang w:eastAsia="en-US"/>
        </w:rPr>
        <w:t>biosensing</w:t>
      </w:r>
      <w:proofErr w:type="spellEnd"/>
      <w:r w:rsidRPr="00FF74D6">
        <w:rPr>
          <w:rFonts w:ascii="Times New Roman" w:hAnsi="Times New Roman" w:cs="Times New Roman"/>
          <w:lang w:eastAsia="en-US"/>
        </w:rPr>
        <w:t xml:space="preserve"> were explored. </w:t>
      </w:r>
      <w:r w:rsidR="00F62400" w:rsidRPr="00FF74D6">
        <w:rPr>
          <w:rFonts w:ascii="Times New Roman" w:hAnsi="Times New Roman" w:cs="Times New Roman"/>
          <w:lang w:eastAsia="en-US"/>
        </w:rPr>
        <w:t xml:space="preserve">A </w:t>
      </w:r>
      <w:r w:rsidRPr="00FF74D6">
        <w:rPr>
          <w:rFonts w:ascii="Times New Roman" w:hAnsi="Times New Roman" w:cs="Times New Roman"/>
          <w:lang w:eastAsia="en-US"/>
        </w:rPr>
        <w:t>dielectric thin film with a high refractive index (n = 1.78), functions as the light confinement layer. Meanwhile,</w:t>
      </w:r>
      <w:r w:rsidR="00403202" w:rsidRPr="00FF74D6">
        <w:rPr>
          <w:rFonts w:ascii="Times New Roman" w:hAnsi="Times New Roman" w:cs="Times New Roman"/>
          <w:lang w:eastAsia="en-US"/>
        </w:rPr>
        <w:t xml:space="preserve"> the imprinted grating structure on</w:t>
      </w:r>
      <w:r w:rsidR="00F62400" w:rsidRPr="00FF74D6">
        <w:rPr>
          <w:rFonts w:ascii="Times New Roman" w:hAnsi="Times New Roman" w:cs="Times New Roman"/>
          <w:lang w:eastAsia="en-US"/>
        </w:rPr>
        <w:t xml:space="preserve"> hybrid inorganic-organic sol-gel</w:t>
      </w:r>
      <w:r w:rsidR="00403202" w:rsidRPr="00FF74D6">
        <w:rPr>
          <w:rFonts w:ascii="Times New Roman" w:hAnsi="Times New Roman" w:cs="Times New Roman"/>
          <w:lang w:eastAsia="en-US"/>
        </w:rPr>
        <w:t xml:space="preserve"> thin film</w:t>
      </w:r>
      <w:r w:rsidR="00F62400" w:rsidRPr="00FF74D6">
        <w:rPr>
          <w:rFonts w:ascii="Times New Roman" w:hAnsi="Times New Roman" w:cs="Times New Roman"/>
          <w:lang w:eastAsia="en-US"/>
        </w:rPr>
        <w:t xml:space="preserve"> couples</w:t>
      </w:r>
      <w:r w:rsidRPr="00FF74D6">
        <w:rPr>
          <w:rFonts w:ascii="Times New Roman" w:hAnsi="Times New Roman" w:cs="Times New Roman"/>
          <w:lang w:eastAsia="en-US"/>
        </w:rPr>
        <w:t xml:space="preserve"> the</w:t>
      </w:r>
      <w:r w:rsidR="00F62400" w:rsidRPr="00FF74D6">
        <w:rPr>
          <w:rFonts w:ascii="Times New Roman" w:hAnsi="Times New Roman" w:cs="Times New Roman"/>
          <w:lang w:eastAsia="en-US"/>
        </w:rPr>
        <w:t xml:space="preserve"> light</w:t>
      </w:r>
      <w:r w:rsidRPr="00FF74D6">
        <w:rPr>
          <w:rFonts w:ascii="Times New Roman" w:hAnsi="Times New Roman" w:cs="Times New Roman"/>
          <w:lang w:eastAsia="en-US"/>
        </w:rPr>
        <w:t xml:space="preserve"> excitation </w:t>
      </w:r>
      <w:r w:rsidR="00F62400" w:rsidRPr="00FF74D6">
        <w:rPr>
          <w:rFonts w:ascii="Times New Roman" w:hAnsi="Times New Roman" w:cs="Times New Roman"/>
          <w:lang w:eastAsia="en-US"/>
        </w:rPr>
        <w:t>into GMR mode</w:t>
      </w:r>
      <w:r w:rsidRPr="00FF74D6">
        <w:rPr>
          <w:rFonts w:ascii="Times New Roman" w:hAnsi="Times New Roman" w:cs="Times New Roman"/>
          <w:lang w:eastAsia="en-US"/>
        </w:rPr>
        <w:t xml:space="preserve">. The 1D GMR filter exhibited a </w:t>
      </w:r>
      <w:r w:rsidR="00F62400" w:rsidRPr="00FF74D6">
        <w:rPr>
          <w:rFonts w:ascii="Times New Roman" w:hAnsi="Times New Roman" w:cs="Times New Roman"/>
          <w:lang w:eastAsia="en-US"/>
        </w:rPr>
        <w:t>Q factor of 70 at resonant wavelength while 2D GMR filter has Q factor of 158 at resonant wavelength</w:t>
      </w:r>
      <w:r w:rsidRPr="00FF74D6">
        <w:rPr>
          <w:rFonts w:ascii="Times New Roman" w:hAnsi="Times New Roman" w:cs="Times New Roman"/>
          <w:lang w:eastAsia="en-US"/>
        </w:rPr>
        <w:t xml:space="preserve">. As for </w:t>
      </w:r>
      <w:proofErr w:type="spellStart"/>
      <w:r w:rsidRPr="00FF74D6">
        <w:rPr>
          <w:rFonts w:ascii="Times New Roman" w:hAnsi="Times New Roman" w:cs="Times New Roman"/>
          <w:lang w:eastAsia="en-US"/>
        </w:rPr>
        <w:t>refractometric</w:t>
      </w:r>
      <w:proofErr w:type="spellEnd"/>
      <w:r w:rsidRPr="00FF74D6">
        <w:rPr>
          <w:rFonts w:ascii="Times New Roman" w:hAnsi="Times New Roman" w:cs="Times New Roman"/>
          <w:lang w:eastAsia="en-US"/>
        </w:rPr>
        <w:t xml:space="preserve"> biosensor, a bulk sensitivity of 50 nm per refractive index unit and the detection of monolayer of </w:t>
      </w:r>
      <w:proofErr w:type="spellStart"/>
      <w:r w:rsidRPr="00FF74D6">
        <w:rPr>
          <w:rFonts w:ascii="Times New Roman" w:hAnsi="Times New Roman" w:cs="Times New Roman"/>
          <w:lang w:eastAsia="en-US"/>
        </w:rPr>
        <w:t>polyamino</w:t>
      </w:r>
      <w:proofErr w:type="spellEnd"/>
      <w:r w:rsidRPr="00FF74D6">
        <w:rPr>
          <w:rFonts w:ascii="Times New Roman" w:hAnsi="Times New Roman" w:cs="Times New Roman"/>
          <w:lang w:eastAsia="en-US"/>
        </w:rPr>
        <w:t xml:space="preserve"> acid have been measured. </w:t>
      </w:r>
    </w:p>
    <w:p w:rsidR="003251E3" w:rsidRPr="00FF74D6" w:rsidRDefault="00CB0669" w:rsidP="00C975D7">
      <w:pPr>
        <w:spacing w:line="360" w:lineRule="auto"/>
      </w:pPr>
      <w:r w:rsidRPr="00FF74D6">
        <w:rPr>
          <w:rFonts w:ascii="Times New Roman" w:hAnsi="Times New Roman" w:cs="Times New Roman"/>
          <w:lang w:eastAsia="en-US"/>
        </w:rPr>
        <w:t xml:space="preserve"> In addition, efforts has been devoted to investigate the fabrication of 3D </w:t>
      </w:r>
      <w:proofErr w:type="spellStart"/>
      <w:r w:rsidRPr="00FF74D6">
        <w:rPr>
          <w:rFonts w:ascii="Times New Roman" w:hAnsi="Times New Roman" w:cs="Times New Roman"/>
          <w:lang w:eastAsia="en-US"/>
        </w:rPr>
        <w:t>PhC</w:t>
      </w:r>
      <w:proofErr w:type="spellEnd"/>
      <w:r w:rsidRPr="00FF74D6">
        <w:rPr>
          <w:rFonts w:ascii="Times New Roman" w:hAnsi="Times New Roman" w:cs="Times New Roman"/>
          <w:lang w:eastAsia="en-US"/>
        </w:rPr>
        <w:t xml:space="preserve"> inside a capillary tube, where the self-assembled polystyrene (PS) sphere was exploited as the template. Within a few simple steps, inverse opal </w:t>
      </w:r>
      <w:proofErr w:type="spellStart"/>
      <w:r w:rsidRPr="00FF74D6">
        <w:rPr>
          <w:rFonts w:ascii="Times New Roman" w:hAnsi="Times New Roman" w:cs="Times New Roman"/>
          <w:lang w:eastAsia="en-US"/>
        </w:rPr>
        <w:t>PhC</w:t>
      </w:r>
      <w:proofErr w:type="spellEnd"/>
      <w:r w:rsidRPr="00FF74D6">
        <w:rPr>
          <w:rFonts w:ascii="Times New Roman" w:hAnsi="Times New Roman" w:cs="Times New Roman"/>
          <w:lang w:eastAsia="en-US"/>
        </w:rPr>
        <w:t xml:space="preserve"> structures was generated inside glass tubes and</w:t>
      </w:r>
      <w:r w:rsidR="00DB4C57" w:rsidRPr="00FF74D6">
        <w:rPr>
          <w:rFonts w:ascii="Times New Roman" w:hAnsi="Times New Roman" w:cs="Times New Roman"/>
          <w:lang w:eastAsia="en-US"/>
        </w:rPr>
        <w:t xml:space="preserve"> can</w:t>
      </w:r>
      <w:r w:rsidR="00230B39" w:rsidRPr="00FF74D6">
        <w:rPr>
          <w:rFonts w:ascii="Times New Roman" w:hAnsi="Times New Roman" w:cs="Times New Roman"/>
          <w:lang w:eastAsia="en-US"/>
        </w:rPr>
        <w:t xml:space="preserve"> perfectly work as </w:t>
      </w:r>
      <w:r w:rsidRPr="00FF74D6">
        <w:rPr>
          <w:rFonts w:ascii="Times New Roman" w:hAnsi="Times New Roman" w:cs="Times New Roman"/>
          <w:lang w:eastAsia="en-US"/>
        </w:rPr>
        <w:t xml:space="preserve">nanoscale </w:t>
      </w:r>
      <w:proofErr w:type="spellStart"/>
      <w:r w:rsidRPr="00FF74D6">
        <w:rPr>
          <w:rFonts w:ascii="Times New Roman" w:hAnsi="Times New Roman" w:cs="Times New Roman"/>
          <w:lang w:eastAsia="en-US"/>
        </w:rPr>
        <w:t>optofluidics</w:t>
      </w:r>
      <w:proofErr w:type="spellEnd"/>
      <w:r w:rsidRPr="00FF74D6">
        <w:rPr>
          <w:rFonts w:ascii="Times New Roman" w:hAnsi="Times New Roman" w:cs="Times New Roman"/>
          <w:lang w:eastAsia="en-US"/>
        </w:rPr>
        <w:t xml:space="preserve">. With volume ratios of polystyrene and sol-gel solution from 5:1 to 7:1, the fabricated inverse opal </w:t>
      </w:r>
      <w:proofErr w:type="spellStart"/>
      <w:r w:rsidRPr="00FF74D6">
        <w:rPr>
          <w:rFonts w:ascii="Times New Roman" w:hAnsi="Times New Roman" w:cs="Times New Roman"/>
          <w:lang w:eastAsia="en-US"/>
        </w:rPr>
        <w:t>PhC</w:t>
      </w:r>
      <w:proofErr w:type="spellEnd"/>
      <w:r w:rsidRPr="00FF74D6">
        <w:rPr>
          <w:rFonts w:ascii="Times New Roman" w:hAnsi="Times New Roman" w:cs="Times New Roman"/>
          <w:lang w:eastAsia="en-US"/>
        </w:rPr>
        <w:t xml:space="preserve"> structures were discovered to be more compact and ordered. By trying different PS sphere diameter of 185nm, 236 nm, 269nm, and 307nm, the resonant wavelength of inverse opal </w:t>
      </w:r>
      <w:proofErr w:type="spellStart"/>
      <w:r w:rsidRPr="00FF74D6">
        <w:rPr>
          <w:rFonts w:ascii="Times New Roman" w:hAnsi="Times New Roman" w:cs="Times New Roman"/>
          <w:lang w:eastAsia="en-US"/>
        </w:rPr>
        <w:t>PhC</w:t>
      </w:r>
      <w:proofErr w:type="spellEnd"/>
      <w:r w:rsidRPr="00FF74D6">
        <w:rPr>
          <w:rFonts w:ascii="Times New Roman" w:hAnsi="Times New Roman" w:cs="Times New Roman"/>
          <w:lang w:eastAsia="en-US"/>
        </w:rPr>
        <w:t xml:space="preserve"> has been found a redshift with</w:t>
      </w:r>
      <w:r w:rsidR="00230B39" w:rsidRPr="00FF74D6">
        <w:rPr>
          <w:rFonts w:ascii="Times New Roman" w:hAnsi="Times New Roman" w:cs="Times New Roman"/>
          <w:lang w:eastAsia="en-US"/>
        </w:rPr>
        <w:t xml:space="preserve"> an</w:t>
      </w:r>
      <w:r w:rsidRPr="00FF74D6">
        <w:rPr>
          <w:rFonts w:ascii="Times New Roman" w:hAnsi="Times New Roman" w:cs="Times New Roman"/>
          <w:lang w:eastAsia="en-US"/>
        </w:rPr>
        <w:t xml:space="preserve"> increase of PS sphere diameter.</w:t>
      </w:r>
    </w:p>
    <w:sectPr w:rsidR="003251E3" w:rsidRPr="00FF7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4E"/>
    <w:rsid w:val="0022109B"/>
    <w:rsid w:val="00230B39"/>
    <w:rsid w:val="003251E3"/>
    <w:rsid w:val="00403202"/>
    <w:rsid w:val="006943F7"/>
    <w:rsid w:val="00C53F4E"/>
    <w:rsid w:val="00C975D7"/>
    <w:rsid w:val="00CB0669"/>
    <w:rsid w:val="00DB4C57"/>
    <w:rsid w:val="00F62400"/>
    <w:rsid w:val="00FF7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023F6-5E5F-4170-B344-CCEB5B4D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F4E"/>
    <w:pPr>
      <w:spacing w:after="4" w:line="424" w:lineRule="auto"/>
      <w:ind w:firstLine="329"/>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400"/>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Yin</dc:creator>
  <cp:keywords/>
  <dc:description/>
  <cp:lastModifiedBy>Thorland-Oster, Vicky L [E CPE]</cp:lastModifiedBy>
  <cp:revision>2</cp:revision>
  <cp:lastPrinted>2015-04-10T20:47:00Z</cp:lastPrinted>
  <dcterms:created xsi:type="dcterms:W3CDTF">2015-04-14T15:39:00Z</dcterms:created>
  <dcterms:modified xsi:type="dcterms:W3CDTF">2015-04-14T15:39:00Z</dcterms:modified>
</cp:coreProperties>
</file>